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69D" w14:textId="13001494" w:rsidR="00D70957" w:rsidRDefault="00D70957" w:rsidP="00C4066E"/>
    <w:p w14:paraId="05222672" w14:textId="3CE7BFEF" w:rsidR="00D70957" w:rsidRPr="00F10DDB" w:rsidRDefault="00785AC2" w:rsidP="00785AC2">
      <w:pPr>
        <w:jc w:val="center"/>
        <w:rPr>
          <w:b/>
          <w:bCs/>
          <w:color w:val="002060"/>
          <w:sz w:val="28"/>
          <w:szCs w:val="28"/>
        </w:rPr>
      </w:pPr>
      <w:r w:rsidRPr="00F10DDB">
        <w:rPr>
          <w:b/>
          <w:bCs/>
          <w:color w:val="002060"/>
          <w:sz w:val="28"/>
          <w:szCs w:val="28"/>
        </w:rPr>
        <w:t>SUURONNETTOMUUDEN VARALTA YLEISÖLLE ANNETTAVAT TIEDOT</w:t>
      </w:r>
    </w:p>
    <w:p w14:paraId="416C1724" w14:textId="6AC08C0E" w:rsidR="00C4066E" w:rsidRPr="00F10DDB" w:rsidRDefault="00C4066E" w:rsidP="00C4066E">
      <w:pPr>
        <w:rPr>
          <w:sz w:val="24"/>
          <w:szCs w:val="24"/>
        </w:rPr>
      </w:pPr>
    </w:p>
    <w:p w14:paraId="17F05CF2" w14:textId="018E036F" w:rsidR="00F10DDB" w:rsidRPr="00023117" w:rsidRDefault="009B1321" w:rsidP="00F10DDB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023117">
        <w:rPr>
          <w:b/>
          <w:bCs/>
          <w:color w:val="002060"/>
          <w:sz w:val="28"/>
          <w:szCs w:val="28"/>
        </w:rPr>
        <w:t xml:space="preserve">Toiminnanharjoittajan nimi ja </w:t>
      </w:r>
      <w:r w:rsidR="00023117" w:rsidRPr="00023117">
        <w:rPr>
          <w:b/>
          <w:bCs/>
          <w:color w:val="002060"/>
          <w:sz w:val="28"/>
          <w:szCs w:val="28"/>
        </w:rPr>
        <w:t>kierrätys</w:t>
      </w:r>
      <w:r w:rsidRPr="00023117">
        <w:rPr>
          <w:b/>
          <w:bCs/>
          <w:color w:val="002060"/>
          <w:sz w:val="28"/>
          <w:szCs w:val="28"/>
        </w:rPr>
        <w:t>laitoksen osoite</w:t>
      </w:r>
    </w:p>
    <w:p w14:paraId="48F7ACB5" w14:textId="04C5162D" w:rsidR="006956D0" w:rsidRPr="000D646C" w:rsidRDefault="006956D0" w:rsidP="00F10DDB">
      <w:pPr>
        <w:pStyle w:val="Luettelokappale"/>
        <w:rPr>
          <w:b/>
          <w:bCs/>
          <w:color w:val="002060"/>
          <w:sz w:val="24"/>
          <w:szCs w:val="24"/>
        </w:rPr>
      </w:pPr>
      <w:r w:rsidRPr="000D646C">
        <w:rPr>
          <w:sz w:val="24"/>
          <w:szCs w:val="24"/>
        </w:rPr>
        <w:t>Suomen Akkukeräys Oy</w:t>
      </w:r>
    </w:p>
    <w:p w14:paraId="10135C9D" w14:textId="4EB60D97" w:rsidR="006956D0" w:rsidRPr="000D646C" w:rsidRDefault="00735AB8" w:rsidP="006956D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Säiliötie 3 (ent. </w:t>
      </w:r>
      <w:proofErr w:type="spellStart"/>
      <w:r w:rsidR="006956D0" w:rsidRPr="000D646C">
        <w:rPr>
          <w:sz w:val="24"/>
          <w:szCs w:val="24"/>
        </w:rPr>
        <w:t>Matinvahe</w:t>
      </w:r>
      <w:proofErr w:type="spellEnd"/>
      <w:r w:rsidR="006956D0" w:rsidRPr="000D646C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</w:p>
    <w:p w14:paraId="08C37184" w14:textId="567AFD86" w:rsidR="006956D0" w:rsidRDefault="006956D0" w:rsidP="006956D0">
      <w:pPr>
        <w:pStyle w:val="Luettelokappale"/>
      </w:pPr>
      <w:r w:rsidRPr="000D646C">
        <w:rPr>
          <w:sz w:val="24"/>
          <w:szCs w:val="24"/>
        </w:rPr>
        <w:t>26100 RAUMA</w:t>
      </w:r>
    </w:p>
    <w:p w14:paraId="4F7C64EF" w14:textId="68081C1C" w:rsidR="00C2305F" w:rsidRDefault="00C2305F" w:rsidP="00F10DDB">
      <w:pPr>
        <w:spacing w:after="0"/>
      </w:pPr>
    </w:p>
    <w:p w14:paraId="6AEC8DFC" w14:textId="77777777" w:rsidR="00F10DDB" w:rsidRPr="00023117" w:rsidRDefault="00C2305F" w:rsidP="00F10DDB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023117">
        <w:rPr>
          <w:b/>
          <w:bCs/>
          <w:color w:val="002060"/>
          <w:sz w:val="28"/>
          <w:szCs w:val="28"/>
        </w:rPr>
        <w:t>Tietoja antavien henkilöiden nimet ja asemat</w:t>
      </w:r>
    </w:p>
    <w:p w14:paraId="6C9126B7" w14:textId="16911034" w:rsidR="00C2305F" w:rsidRPr="00F10DDB" w:rsidRDefault="00E95961" w:rsidP="00F10DDB">
      <w:pPr>
        <w:pStyle w:val="Luettelokappale"/>
        <w:rPr>
          <w:b/>
          <w:bCs/>
          <w:color w:val="002060"/>
          <w:sz w:val="24"/>
          <w:szCs w:val="24"/>
        </w:rPr>
      </w:pPr>
      <w:r w:rsidRPr="00F10DDB">
        <w:rPr>
          <w:sz w:val="24"/>
          <w:szCs w:val="24"/>
        </w:rPr>
        <w:t>Ville Mäki-Tammela</w:t>
      </w:r>
      <w:r w:rsidR="00377A82" w:rsidRPr="00F10DDB">
        <w:rPr>
          <w:sz w:val="24"/>
          <w:szCs w:val="24"/>
        </w:rPr>
        <w:t xml:space="preserve">, toimitusjohtaja, </w:t>
      </w:r>
      <w:bookmarkStart w:id="0" w:name="_Hlk97039468"/>
      <w:r w:rsidR="00377A82" w:rsidRPr="00F10DDB">
        <w:rPr>
          <w:sz w:val="24"/>
          <w:szCs w:val="24"/>
        </w:rPr>
        <w:t xml:space="preserve">+358 </w:t>
      </w:r>
      <w:r w:rsidR="005C3648">
        <w:rPr>
          <w:sz w:val="24"/>
          <w:szCs w:val="24"/>
        </w:rPr>
        <w:t>40 0</w:t>
      </w:r>
      <w:bookmarkEnd w:id="0"/>
      <w:r w:rsidR="00E2547B">
        <w:rPr>
          <w:sz w:val="24"/>
          <w:szCs w:val="24"/>
        </w:rPr>
        <w:t>785656</w:t>
      </w:r>
    </w:p>
    <w:p w14:paraId="6F705C21" w14:textId="1B86F74E" w:rsidR="00377A82" w:rsidRDefault="00377A82" w:rsidP="00C2305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Erkki Koskialho, käytönvalvoja, +358 44</w:t>
      </w:r>
      <w:r w:rsidR="00244087">
        <w:rPr>
          <w:sz w:val="24"/>
          <w:szCs w:val="24"/>
        </w:rPr>
        <w:t> 770 8885</w:t>
      </w:r>
    </w:p>
    <w:p w14:paraId="23CA3BD0" w14:textId="36078669" w:rsidR="00482845" w:rsidRDefault="00482845" w:rsidP="00F10DDB">
      <w:pPr>
        <w:spacing w:after="0"/>
        <w:rPr>
          <w:sz w:val="24"/>
          <w:szCs w:val="24"/>
        </w:rPr>
      </w:pPr>
    </w:p>
    <w:p w14:paraId="1F10CB97" w14:textId="2F7A9DEB" w:rsidR="00F10DDB" w:rsidRDefault="008A7076" w:rsidP="00F10DDB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0D59DF">
        <w:rPr>
          <w:b/>
          <w:bCs/>
          <w:color w:val="002060"/>
          <w:sz w:val="28"/>
          <w:szCs w:val="28"/>
        </w:rPr>
        <w:t>T</w:t>
      </w:r>
      <w:r w:rsidR="00735AB8">
        <w:rPr>
          <w:b/>
          <w:bCs/>
          <w:color w:val="002060"/>
          <w:sz w:val="28"/>
          <w:szCs w:val="28"/>
        </w:rPr>
        <w:t>urvallisuusselvitys</w:t>
      </w:r>
      <w:r w:rsidR="006500D9" w:rsidRPr="000D59DF">
        <w:rPr>
          <w:b/>
          <w:bCs/>
          <w:color w:val="002060"/>
          <w:sz w:val="28"/>
          <w:szCs w:val="28"/>
        </w:rPr>
        <w:t>laitos</w:t>
      </w:r>
    </w:p>
    <w:p w14:paraId="4B45DA6A" w14:textId="541BF5CF" w:rsidR="00034E7D" w:rsidRDefault="007E0F0A" w:rsidP="00F10DD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Laitoksella on voimassa Etelä-Suomen Aluehallintoviraston myöntämä ympäristölupa Nro 129/2012/1. </w:t>
      </w:r>
    </w:p>
    <w:p w14:paraId="0AE076A3" w14:textId="4398BFE3" w:rsidR="00034E7D" w:rsidRDefault="000230ED" w:rsidP="00F10DD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Kierrätys</w:t>
      </w:r>
      <w:r w:rsidR="00400332" w:rsidRPr="00F10DDB">
        <w:rPr>
          <w:sz w:val="24"/>
          <w:szCs w:val="24"/>
        </w:rPr>
        <w:t xml:space="preserve">laitoksella noudatetaan </w:t>
      </w:r>
      <w:r w:rsidR="005F3343">
        <w:rPr>
          <w:sz w:val="24"/>
          <w:szCs w:val="24"/>
        </w:rPr>
        <w:t>valtioneuvoston</w:t>
      </w:r>
      <w:r w:rsidR="00D4086A">
        <w:rPr>
          <w:sz w:val="24"/>
          <w:szCs w:val="24"/>
        </w:rPr>
        <w:t xml:space="preserve"> asetusta vaarallisten </w:t>
      </w:r>
      <w:r w:rsidR="005B2CB8">
        <w:rPr>
          <w:sz w:val="24"/>
          <w:szCs w:val="24"/>
        </w:rPr>
        <w:t>kemikaalien käsittelyn ja varastoinnin valvonnasta</w:t>
      </w:r>
      <w:r w:rsidR="008B0963">
        <w:rPr>
          <w:sz w:val="24"/>
          <w:szCs w:val="24"/>
        </w:rPr>
        <w:t xml:space="preserve"> </w:t>
      </w:r>
      <w:r w:rsidR="00B33158">
        <w:rPr>
          <w:sz w:val="24"/>
          <w:szCs w:val="24"/>
        </w:rPr>
        <w:t>(</w:t>
      </w:r>
      <w:r w:rsidR="00B00940">
        <w:rPr>
          <w:sz w:val="24"/>
          <w:szCs w:val="24"/>
        </w:rPr>
        <w:t>685/2015</w:t>
      </w:r>
      <w:r w:rsidR="00B33158">
        <w:rPr>
          <w:sz w:val="24"/>
          <w:szCs w:val="24"/>
        </w:rPr>
        <w:t xml:space="preserve">) ja </w:t>
      </w:r>
      <w:r w:rsidR="008B0963">
        <w:rPr>
          <w:sz w:val="24"/>
          <w:szCs w:val="24"/>
        </w:rPr>
        <w:t>asetusta</w:t>
      </w:r>
      <w:r w:rsidR="00490766">
        <w:rPr>
          <w:sz w:val="24"/>
          <w:szCs w:val="24"/>
        </w:rPr>
        <w:t xml:space="preserve"> vaarallisten kemikaalien teollisen käsittelyn ja varastoinnin turvallisuusvaatimuks</w:t>
      </w:r>
      <w:r w:rsidR="00556B8D">
        <w:rPr>
          <w:sz w:val="24"/>
          <w:szCs w:val="24"/>
        </w:rPr>
        <w:t>ista</w:t>
      </w:r>
      <w:r w:rsidR="00490766">
        <w:rPr>
          <w:sz w:val="24"/>
          <w:szCs w:val="24"/>
        </w:rPr>
        <w:t xml:space="preserve"> (856/2012)</w:t>
      </w:r>
      <w:r w:rsidR="00034E7D">
        <w:rPr>
          <w:sz w:val="24"/>
          <w:szCs w:val="24"/>
        </w:rPr>
        <w:t>.</w:t>
      </w:r>
      <w:r w:rsidR="00400332" w:rsidRPr="00F10DDB">
        <w:rPr>
          <w:sz w:val="24"/>
          <w:szCs w:val="24"/>
        </w:rPr>
        <w:t xml:space="preserve"> </w:t>
      </w:r>
    </w:p>
    <w:p w14:paraId="7904730A" w14:textId="44F846E5" w:rsidR="00400332" w:rsidRPr="00F10DDB" w:rsidRDefault="00A45857" w:rsidP="00F10DDB">
      <w:pPr>
        <w:pStyle w:val="Luettelokappale"/>
        <w:rPr>
          <w:b/>
          <w:bCs/>
          <w:color w:val="002060"/>
          <w:sz w:val="28"/>
          <w:szCs w:val="28"/>
        </w:rPr>
      </w:pPr>
      <w:r>
        <w:rPr>
          <w:sz w:val="24"/>
          <w:szCs w:val="24"/>
        </w:rPr>
        <w:t>Toimintaan</w:t>
      </w:r>
      <w:r w:rsidR="00400332" w:rsidRPr="00F10DDB">
        <w:rPr>
          <w:sz w:val="24"/>
          <w:szCs w:val="24"/>
        </w:rPr>
        <w:t xml:space="preserve"> on Turvallisuus- ja kemikaaliviraston lupa nro: </w:t>
      </w:r>
      <w:r w:rsidR="003D5714" w:rsidRPr="00F10DDB">
        <w:rPr>
          <w:sz w:val="24"/>
          <w:szCs w:val="24"/>
        </w:rPr>
        <w:t>981</w:t>
      </w:r>
      <w:r w:rsidR="00400332" w:rsidRPr="00F10DDB">
        <w:rPr>
          <w:sz w:val="24"/>
          <w:szCs w:val="24"/>
        </w:rPr>
        <w:t>/36/20</w:t>
      </w:r>
      <w:r w:rsidR="003D5714" w:rsidRPr="00F10DDB">
        <w:rPr>
          <w:sz w:val="24"/>
          <w:szCs w:val="24"/>
        </w:rPr>
        <w:t>20</w:t>
      </w:r>
      <w:r w:rsidR="00034E7D">
        <w:rPr>
          <w:sz w:val="24"/>
          <w:szCs w:val="24"/>
        </w:rPr>
        <w:t>.</w:t>
      </w:r>
    </w:p>
    <w:p w14:paraId="22F415F8" w14:textId="77777777" w:rsidR="001A2072" w:rsidRPr="00400332" w:rsidRDefault="001A2072" w:rsidP="00F10DDB">
      <w:pPr>
        <w:spacing w:after="0"/>
        <w:ind w:left="720"/>
        <w:rPr>
          <w:sz w:val="24"/>
          <w:szCs w:val="24"/>
        </w:rPr>
      </w:pPr>
    </w:p>
    <w:p w14:paraId="66663369" w14:textId="4C29DC0C" w:rsidR="00F10DDB" w:rsidRDefault="00023117" w:rsidP="00F10DDB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Kierrätys</w:t>
      </w:r>
      <w:r w:rsidR="000D59DF" w:rsidRPr="000D59DF">
        <w:rPr>
          <w:b/>
          <w:bCs/>
          <w:color w:val="002060"/>
          <w:sz w:val="28"/>
          <w:szCs w:val="28"/>
        </w:rPr>
        <w:t>laitoksen toiminnan kuvaus</w:t>
      </w:r>
    </w:p>
    <w:p w14:paraId="030C2D04" w14:textId="28F2735F" w:rsidR="007F131E" w:rsidRDefault="00460B07" w:rsidP="00F10DDB">
      <w:pPr>
        <w:pStyle w:val="Luettelokappale"/>
        <w:rPr>
          <w:color w:val="000000" w:themeColor="text1"/>
          <w:sz w:val="24"/>
          <w:szCs w:val="24"/>
        </w:rPr>
      </w:pPr>
      <w:r w:rsidRPr="00F10DDB">
        <w:rPr>
          <w:color w:val="000000" w:themeColor="text1"/>
          <w:sz w:val="24"/>
          <w:szCs w:val="24"/>
        </w:rPr>
        <w:t>Suomen Akkukeräys Oy</w:t>
      </w:r>
      <w:r w:rsidR="000A0ECC" w:rsidRPr="00F10DDB">
        <w:rPr>
          <w:color w:val="000000" w:themeColor="text1"/>
          <w:sz w:val="24"/>
          <w:szCs w:val="24"/>
        </w:rPr>
        <w:t xml:space="preserve"> vastaano</w:t>
      </w:r>
      <w:r w:rsidRPr="00F10DDB">
        <w:rPr>
          <w:color w:val="000000" w:themeColor="text1"/>
          <w:sz w:val="24"/>
          <w:szCs w:val="24"/>
        </w:rPr>
        <w:t>tta</w:t>
      </w:r>
      <w:r w:rsidR="00DF6F09" w:rsidRPr="00F10DDB">
        <w:rPr>
          <w:color w:val="000000" w:themeColor="text1"/>
          <w:sz w:val="24"/>
          <w:szCs w:val="24"/>
        </w:rPr>
        <w:t>a</w:t>
      </w:r>
      <w:r w:rsidR="000A0ECC" w:rsidRPr="00F10DDB">
        <w:rPr>
          <w:color w:val="000000" w:themeColor="text1"/>
          <w:sz w:val="24"/>
          <w:szCs w:val="24"/>
        </w:rPr>
        <w:t>, välivarasto</w:t>
      </w:r>
      <w:r w:rsidR="00DF6F09" w:rsidRPr="00F10DDB">
        <w:rPr>
          <w:color w:val="000000" w:themeColor="text1"/>
          <w:sz w:val="24"/>
          <w:szCs w:val="24"/>
        </w:rPr>
        <w:t>i sekä</w:t>
      </w:r>
      <w:r w:rsidR="000A0ECC" w:rsidRPr="00F10DDB">
        <w:rPr>
          <w:color w:val="000000" w:themeColor="text1"/>
          <w:sz w:val="24"/>
          <w:szCs w:val="24"/>
        </w:rPr>
        <w:t xml:space="preserve"> käsit</w:t>
      </w:r>
      <w:r w:rsidR="00DF6F09" w:rsidRPr="00F10DDB">
        <w:rPr>
          <w:color w:val="000000" w:themeColor="text1"/>
          <w:sz w:val="24"/>
          <w:szCs w:val="24"/>
        </w:rPr>
        <w:t>telee</w:t>
      </w:r>
      <w:r w:rsidR="000A0ECC" w:rsidRPr="00F10DDB">
        <w:rPr>
          <w:color w:val="000000" w:themeColor="text1"/>
          <w:sz w:val="24"/>
          <w:szCs w:val="24"/>
        </w:rPr>
        <w:t xml:space="preserve"> käytöstä poistettuja autojen ja teollisuuden akkuja</w:t>
      </w:r>
      <w:r w:rsidR="00FD78AB" w:rsidRPr="00F10DDB">
        <w:rPr>
          <w:color w:val="000000" w:themeColor="text1"/>
          <w:sz w:val="24"/>
          <w:szCs w:val="24"/>
        </w:rPr>
        <w:t xml:space="preserve">. </w:t>
      </w:r>
      <w:r w:rsidR="00D306CE" w:rsidRPr="00F10DDB">
        <w:rPr>
          <w:color w:val="000000" w:themeColor="text1"/>
          <w:sz w:val="24"/>
          <w:szCs w:val="24"/>
        </w:rPr>
        <w:t>Käsit</w:t>
      </w:r>
      <w:r w:rsidR="00456F6C" w:rsidRPr="00F10DDB">
        <w:rPr>
          <w:color w:val="000000" w:themeColor="text1"/>
          <w:sz w:val="24"/>
          <w:szCs w:val="24"/>
        </w:rPr>
        <w:t xml:space="preserve">telyssä akut murskataan ja murskauksen jälkeen eri jakeet erotellaan. </w:t>
      </w:r>
      <w:r w:rsidR="004262BD" w:rsidRPr="00F10DDB">
        <w:rPr>
          <w:color w:val="000000" w:themeColor="text1"/>
          <w:sz w:val="24"/>
          <w:szCs w:val="24"/>
        </w:rPr>
        <w:t xml:space="preserve">Akuista erotellaan </w:t>
      </w:r>
      <w:r w:rsidR="001F784B" w:rsidRPr="00F10DDB">
        <w:rPr>
          <w:color w:val="000000" w:themeColor="text1"/>
          <w:sz w:val="24"/>
          <w:szCs w:val="24"/>
        </w:rPr>
        <w:t>lyijymurske, lyijypasta, muovimurske, ns. pehmeä muovi</w:t>
      </w:r>
      <w:r w:rsidR="00572EB3" w:rsidRPr="00F10DDB">
        <w:rPr>
          <w:color w:val="000000" w:themeColor="text1"/>
          <w:sz w:val="24"/>
          <w:szCs w:val="24"/>
        </w:rPr>
        <w:t xml:space="preserve"> sekä akkuhappo. </w:t>
      </w:r>
      <w:r w:rsidR="00476F66" w:rsidRPr="00F10DDB">
        <w:rPr>
          <w:color w:val="000000" w:themeColor="text1"/>
          <w:sz w:val="24"/>
          <w:szCs w:val="24"/>
        </w:rPr>
        <w:t>Muodostuvat jakeet toimitetaan hyötykäyttöön.</w:t>
      </w:r>
    </w:p>
    <w:p w14:paraId="7840CF1C" w14:textId="77777777" w:rsidR="00F10DDB" w:rsidRPr="002D4AA7" w:rsidRDefault="00F10DDB" w:rsidP="00F10DDB">
      <w:pPr>
        <w:pStyle w:val="Luettelokappale"/>
        <w:rPr>
          <w:b/>
          <w:bCs/>
          <w:color w:val="002060"/>
          <w:sz w:val="28"/>
          <w:szCs w:val="28"/>
        </w:rPr>
      </w:pPr>
    </w:p>
    <w:p w14:paraId="5C51F5EE" w14:textId="590B1FDC" w:rsidR="007F131E" w:rsidRDefault="002D4AA7" w:rsidP="007F131E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2D4AA7">
        <w:rPr>
          <w:b/>
          <w:bCs/>
          <w:color w:val="002060"/>
          <w:sz w:val="28"/>
          <w:szCs w:val="28"/>
        </w:rPr>
        <w:t>Suuronnettomuuden vaaraa aiheuttavat aineet</w:t>
      </w:r>
    </w:p>
    <w:p w14:paraId="1AD2295E" w14:textId="34E8074E" w:rsidR="00A3225E" w:rsidRDefault="00A3225E" w:rsidP="00A3225E">
      <w:pPr>
        <w:pStyle w:val="Luettelokappa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Kemikaaliluettelo (tarkempi luettelo on nähtävillä </w:t>
      </w:r>
      <w:r w:rsidR="00023117">
        <w:rPr>
          <w:color w:val="000000" w:themeColor="text1"/>
          <w:sz w:val="24"/>
          <w:szCs w:val="24"/>
        </w:rPr>
        <w:t>kierrätys</w:t>
      </w:r>
      <w:r>
        <w:rPr>
          <w:color w:val="000000" w:themeColor="text1"/>
          <w:sz w:val="24"/>
          <w:szCs w:val="24"/>
        </w:rPr>
        <w:t>laitokse</w:t>
      </w:r>
      <w:r w:rsidR="005C3648">
        <w:rPr>
          <w:color w:val="000000" w:themeColor="text1"/>
          <w:sz w:val="24"/>
          <w:szCs w:val="24"/>
        </w:rPr>
        <w:t>n toimistotilassa</w:t>
      </w:r>
      <w:r>
        <w:rPr>
          <w:color w:val="000000" w:themeColor="text1"/>
          <w:sz w:val="24"/>
          <w:szCs w:val="24"/>
        </w:rPr>
        <w:t>)</w:t>
      </w:r>
    </w:p>
    <w:p w14:paraId="275F3632" w14:textId="24939A58" w:rsidR="00023117" w:rsidRDefault="00023117" w:rsidP="0082105F">
      <w:pPr>
        <w:pStyle w:val="Luettelokappale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Lyijyakut</w:t>
      </w:r>
    </w:p>
    <w:p w14:paraId="6309D508" w14:textId="5E8FB6FF" w:rsidR="00A3225E" w:rsidRDefault="00A3225E" w:rsidP="0082105F">
      <w:pPr>
        <w:pStyle w:val="Luettelokappale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Kevyt polttoöljy</w:t>
      </w:r>
    </w:p>
    <w:p w14:paraId="122A614A" w14:textId="0386DFE2" w:rsidR="00A3225E" w:rsidRDefault="00A3225E" w:rsidP="0082105F">
      <w:pPr>
        <w:pStyle w:val="Luettelokappale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Lyijymurske</w:t>
      </w:r>
    </w:p>
    <w:p w14:paraId="7EAF7CB4" w14:textId="1A964B03" w:rsidR="00A3225E" w:rsidRDefault="00A3225E" w:rsidP="0082105F">
      <w:pPr>
        <w:pStyle w:val="Luettelokappale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Lyijypasta </w:t>
      </w:r>
    </w:p>
    <w:p w14:paraId="195B359F" w14:textId="32E5FEED" w:rsidR="00A3225E" w:rsidRDefault="00A3225E" w:rsidP="0082105F">
      <w:pPr>
        <w:pStyle w:val="Luettelokappale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Rikkihappo</w:t>
      </w:r>
    </w:p>
    <w:p w14:paraId="755BB2BC" w14:textId="77777777" w:rsidR="00C740DC" w:rsidRDefault="00C740DC" w:rsidP="00C740DC">
      <w:pPr>
        <w:pStyle w:val="Luettelokappale"/>
        <w:ind w:left="1440"/>
        <w:rPr>
          <w:color w:val="000000" w:themeColor="text1"/>
          <w:sz w:val="24"/>
          <w:szCs w:val="24"/>
        </w:rPr>
      </w:pPr>
    </w:p>
    <w:p w14:paraId="2268976B" w14:textId="77777777" w:rsidR="001053CF" w:rsidRDefault="00C740DC" w:rsidP="001053CF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C740DC">
        <w:rPr>
          <w:b/>
          <w:bCs/>
          <w:color w:val="002060"/>
          <w:sz w:val="28"/>
          <w:szCs w:val="28"/>
        </w:rPr>
        <w:t>Suuronnettomuusvaarat</w:t>
      </w:r>
    </w:p>
    <w:p w14:paraId="2A49A9EC" w14:textId="7B609A77" w:rsidR="00F73321" w:rsidRPr="001053CF" w:rsidRDefault="00E9738D" w:rsidP="001053CF">
      <w:pPr>
        <w:pStyle w:val="Luettelokappale"/>
        <w:rPr>
          <w:b/>
          <w:bCs/>
          <w:color w:val="002060"/>
          <w:sz w:val="28"/>
          <w:szCs w:val="28"/>
        </w:rPr>
      </w:pPr>
      <w:r w:rsidRPr="001053CF">
        <w:rPr>
          <w:color w:val="000000" w:themeColor="text1"/>
          <w:sz w:val="24"/>
          <w:szCs w:val="24"/>
        </w:rPr>
        <w:t>Suuronnettomuusvaaran voi aiheuttaa</w:t>
      </w:r>
      <w:r w:rsidR="00861B9E" w:rsidRPr="001053CF">
        <w:rPr>
          <w:color w:val="000000" w:themeColor="text1"/>
          <w:sz w:val="24"/>
          <w:szCs w:val="24"/>
        </w:rPr>
        <w:t xml:space="preserve"> </w:t>
      </w:r>
      <w:r w:rsidR="00345097" w:rsidRPr="001053CF">
        <w:rPr>
          <w:color w:val="000000" w:themeColor="text1"/>
          <w:sz w:val="24"/>
          <w:szCs w:val="24"/>
        </w:rPr>
        <w:t>akkujen oikosulusta</w:t>
      </w:r>
      <w:r w:rsidR="006E5CB2">
        <w:rPr>
          <w:color w:val="000000" w:themeColor="text1"/>
          <w:sz w:val="24"/>
          <w:szCs w:val="24"/>
        </w:rPr>
        <w:t xml:space="preserve">, </w:t>
      </w:r>
      <w:r w:rsidR="006E5CB2" w:rsidRPr="006E5CB2">
        <w:rPr>
          <w:color w:val="000000" w:themeColor="text1"/>
          <w:sz w:val="24"/>
          <w:szCs w:val="24"/>
        </w:rPr>
        <w:t>trukista tai sähkölaiteesta alkunsa</w:t>
      </w:r>
      <w:r w:rsidR="00E3104C" w:rsidRPr="001053CF">
        <w:rPr>
          <w:color w:val="000000" w:themeColor="text1"/>
          <w:sz w:val="24"/>
          <w:szCs w:val="24"/>
        </w:rPr>
        <w:t xml:space="preserve"> saava</w:t>
      </w:r>
      <w:r w:rsidR="00861B9E" w:rsidRPr="001053CF">
        <w:rPr>
          <w:color w:val="000000" w:themeColor="text1"/>
          <w:sz w:val="24"/>
          <w:szCs w:val="24"/>
        </w:rPr>
        <w:t xml:space="preserve"> tulipalo</w:t>
      </w:r>
      <w:r w:rsidR="00257A9A" w:rsidRPr="001053CF">
        <w:rPr>
          <w:color w:val="000000" w:themeColor="text1"/>
          <w:sz w:val="24"/>
          <w:szCs w:val="24"/>
        </w:rPr>
        <w:t>. Tulipalossa akuista ja lyijymurskeesta vapautuu lyijyä ja lyijyn oksideja sekä rikkidioksi</w:t>
      </w:r>
      <w:r w:rsidR="00117C7E" w:rsidRPr="001053CF">
        <w:rPr>
          <w:color w:val="000000" w:themeColor="text1"/>
          <w:sz w:val="24"/>
          <w:szCs w:val="24"/>
        </w:rPr>
        <w:t>dia ja rikkihappohöyryjä, jotka voi</w:t>
      </w:r>
      <w:r w:rsidR="0012586E" w:rsidRPr="001053CF">
        <w:rPr>
          <w:color w:val="000000" w:themeColor="text1"/>
          <w:sz w:val="24"/>
          <w:szCs w:val="24"/>
        </w:rPr>
        <w:t>vat</w:t>
      </w:r>
      <w:r w:rsidR="00117C7E" w:rsidRPr="001053CF">
        <w:rPr>
          <w:color w:val="000000" w:themeColor="text1"/>
          <w:sz w:val="24"/>
          <w:szCs w:val="24"/>
        </w:rPr>
        <w:t xml:space="preserve"> levitä savukaasujen mukana</w:t>
      </w:r>
      <w:r w:rsidR="0012586E" w:rsidRPr="001053CF">
        <w:rPr>
          <w:color w:val="000000" w:themeColor="text1"/>
          <w:sz w:val="24"/>
          <w:szCs w:val="24"/>
        </w:rPr>
        <w:t xml:space="preserve"> alueen ulkopuole</w:t>
      </w:r>
      <w:r w:rsidR="00CB4B57" w:rsidRPr="001053CF">
        <w:rPr>
          <w:color w:val="000000" w:themeColor="text1"/>
          <w:sz w:val="24"/>
          <w:szCs w:val="24"/>
        </w:rPr>
        <w:t>lle.</w:t>
      </w:r>
    </w:p>
    <w:p w14:paraId="22FF2F68" w14:textId="77777777" w:rsidR="004F1730" w:rsidRDefault="004F1730" w:rsidP="00E9738D">
      <w:pPr>
        <w:ind w:left="720"/>
        <w:rPr>
          <w:color w:val="000000" w:themeColor="text1"/>
          <w:sz w:val="24"/>
          <w:szCs w:val="24"/>
        </w:rPr>
      </w:pPr>
    </w:p>
    <w:p w14:paraId="705D81FB" w14:textId="77777777" w:rsidR="0052487A" w:rsidRDefault="0052487A" w:rsidP="0052487A">
      <w:pPr>
        <w:pStyle w:val="Luettelokappale"/>
        <w:rPr>
          <w:b/>
          <w:bCs/>
          <w:color w:val="002060"/>
          <w:sz w:val="28"/>
          <w:szCs w:val="28"/>
        </w:rPr>
      </w:pPr>
    </w:p>
    <w:p w14:paraId="1972D3F1" w14:textId="7B57BF94" w:rsidR="004F1730" w:rsidRDefault="0052487A" w:rsidP="0052487A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52487A">
        <w:rPr>
          <w:b/>
          <w:bCs/>
          <w:color w:val="002060"/>
          <w:sz w:val="28"/>
          <w:szCs w:val="28"/>
        </w:rPr>
        <w:t>Onnettomuudesta tiedottaminen</w:t>
      </w:r>
    </w:p>
    <w:p w14:paraId="67F66841" w14:textId="77777777" w:rsidR="00ED5441" w:rsidRDefault="003050F0" w:rsidP="003050F0">
      <w:pPr>
        <w:pStyle w:val="Luettelokappa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</w:t>
      </w:r>
      <w:r w:rsidRPr="003050F0">
        <w:rPr>
          <w:color w:val="000000" w:themeColor="text1"/>
          <w:sz w:val="24"/>
          <w:szCs w:val="24"/>
        </w:rPr>
        <w:t xml:space="preserve">rityksen sisällä onnettomuudesta tiedotetaan toiminnanharjoittajan toimesta. </w:t>
      </w:r>
    </w:p>
    <w:p w14:paraId="73D91C43" w14:textId="07F89EF2" w:rsidR="003050F0" w:rsidRPr="003050F0" w:rsidRDefault="003050F0" w:rsidP="003050F0">
      <w:pPr>
        <w:pStyle w:val="Luettelokappale"/>
        <w:rPr>
          <w:color w:val="000000" w:themeColor="text1"/>
          <w:sz w:val="24"/>
          <w:szCs w:val="24"/>
        </w:rPr>
      </w:pPr>
      <w:r w:rsidRPr="003050F0">
        <w:rPr>
          <w:color w:val="000000" w:themeColor="text1"/>
          <w:sz w:val="24"/>
          <w:szCs w:val="24"/>
        </w:rPr>
        <w:t>Alueen ulkopuolella tiedottamisen hoitavat poliisi ja pelastuslaitos</w:t>
      </w:r>
      <w:r>
        <w:rPr>
          <w:color w:val="000000" w:themeColor="text1"/>
          <w:sz w:val="24"/>
          <w:szCs w:val="24"/>
        </w:rPr>
        <w:t>.</w:t>
      </w:r>
    </w:p>
    <w:p w14:paraId="513D153F" w14:textId="2F64EFFF" w:rsidR="002D4AA7" w:rsidRDefault="002D4AA7" w:rsidP="002D4AA7">
      <w:pPr>
        <w:pStyle w:val="Luettelokappale"/>
        <w:rPr>
          <w:b/>
          <w:bCs/>
          <w:color w:val="002060"/>
          <w:sz w:val="28"/>
          <w:szCs w:val="28"/>
        </w:rPr>
      </w:pPr>
    </w:p>
    <w:p w14:paraId="76AA8B23" w14:textId="05348FAA" w:rsidR="00F10DDB" w:rsidRPr="00F10DDB" w:rsidRDefault="002D4AA7" w:rsidP="00F10DDB">
      <w:pPr>
        <w:pStyle w:val="Luettelokappale"/>
        <w:numPr>
          <w:ilvl w:val="0"/>
          <w:numId w:val="1"/>
        </w:numPr>
        <w:spacing w:after="0"/>
        <w:rPr>
          <w:b/>
          <w:bCs/>
          <w:color w:val="002060"/>
          <w:sz w:val="28"/>
          <w:szCs w:val="28"/>
        </w:rPr>
      </w:pPr>
      <w:r w:rsidRPr="002D4AA7">
        <w:rPr>
          <w:b/>
          <w:bCs/>
          <w:color w:val="002060"/>
          <w:sz w:val="28"/>
          <w:szCs w:val="28"/>
        </w:rPr>
        <w:t>Toiminta suuronnettomuustapauksessa</w:t>
      </w:r>
    </w:p>
    <w:p w14:paraId="574CB6D1" w14:textId="606645B0" w:rsidR="002D4AA7" w:rsidRPr="00F10DDB" w:rsidRDefault="002D4AA7" w:rsidP="00F10DDB">
      <w:pPr>
        <w:pStyle w:val="Luettelokappale"/>
        <w:spacing w:after="0"/>
        <w:rPr>
          <w:b/>
          <w:bCs/>
          <w:color w:val="002060"/>
          <w:sz w:val="28"/>
          <w:szCs w:val="28"/>
        </w:rPr>
      </w:pPr>
      <w:r w:rsidRPr="00F10DDB">
        <w:rPr>
          <w:color w:val="000000" w:themeColor="text1"/>
          <w:sz w:val="24"/>
          <w:szCs w:val="24"/>
        </w:rPr>
        <w:t xml:space="preserve">Mahdollisessa suuronnettomuustapauksessa onnettomuusalueella olevan väestön on </w:t>
      </w:r>
    </w:p>
    <w:p w14:paraId="350E4AF7" w14:textId="77777777" w:rsidR="002D4AA7" w:rsidRPr="002D4AA7" w:rsidRDefault="002D4AA7" w:rsidP="002D4AA7">
      <w:pPr>
        <w:spacing w:after="0"/>
        <w:ind w:left="720"/>
        <w:rPr>
          <w:color w:val="000000" w:themeColor="text1"/>
          <w:sz w:val="24"/>
          <w:szCs w:val="24"/>
        </w:rPr>
      </w:pPr>
      <w:r w:rsidRPr="002D4AA7">
        <w:rPr>
          <w:color w:val="000000" w:themeColor="text1"/>
          <w:sz w:val="24"/>
          <w:szCs w:val="24"/>
        </w:rPr>
        <w:t xml:space="preserve">ensisijaisesti poistuttava vaara-alueelta tai pysyteltävä tarvittaessa sisätiloissa, mikäli </w:t>
      </w:r>
    </w:p>
    <w:p w14:paraId="005EB3CF" w14:textId="77777777" w:rsidR="002D4AA7" w:rsidRPr="002D4AA7" w:rsidRDefault="002D4AA7" w:rsidP="002D4AA7">
      <w:pPr>
        <w:spacing w:after="0"/>
        <w:ind w:left="720"/>
        <w:rPr>
          <w:color w:val="000000" w:themeColor="text1"/>
          <w:sz w:val="24"/>
          <w:szCs w:val="24"/>
        </w:rPr>
      </w:pPr>
      <w:r w:rsidRPr="002D4AA7">
        <w:rPr>
          <w:color w:val="000000" w:themeColor="text1"/>
          <w:sz w:val="24"/>
          <w:szCs w:val="24"/>
        </w:rPr>
        <w:t xml:space="preserve">poistuminen alueelta ei ole mahdollista. Lisäksi on noudatettava lisäohjeita, joita annetaan </w:t>
      </w:r>
    </w:p>
    <w:p w14:paraId="1D182418" w14:textId="2D446868" w:rsidR="00023117" w:rsidRDefault="002D4AA7" w:rsidP="00ED5441">
      <w:pPr>
        <w:spacing w:after="0"/>
        <w:ind w:left="720"/>
        <w:rPr>
          <w:color w:val="000000" w:themeColor="text1"/>
          <w:sz w:val="24"/>
          <w:szCs w:val="24"/>
        </w:rPr>
      </w:pPr>
      <w:r w:rsidRPr="002D4AA7">
        <w:rPr>
          <w:color w:val="000000" w:themeColor="text1"/>
          <w:sz w:val="24"/>
          <w:szCs w:val="24"/>
        </w:rPr>
        <w:t>tarpeen mukaan seuraavasti:</w:t>
      </w:r>
    </w:p>
    <w:p w14:paraId="77640DD5" w14:textId="77777777" w:rsidR="00023117" w:rsidRDefault="002D4AA7" w:rsidP="00023117">
      <w:pPr>
        <w:pStyle w:val="Luettelokappal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023117">
        <w:rPr>
          <w:color w:val="000000" w:themeColor="text1"/>
          <w:sz w:val="24"/>
          <w:szCs w:val="24"/>
        </w:rPr>
        <w:t xml:space="preserve">pelastuslaitoksen onnettomuuspaikalla antamat ohjeet </w:t>
      </w:r>
    </w:p>
    <w:p w14:paraId="61174FA7" w14:textId="51C46BB0" w:rsidR="00F10DDB" w:rsidRPr="00023117" w:rsidRDefault="002D4AA7" w:rsidP="00023117">
      <w:pPr>
        <w:pStyle w:val="Luettelokappal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023117">
        <w:rPr>
          <w:color w:val="000000" w:themeColor="text1"/>
          <w:sz w:val="24"/>
          <w:szCs w:val="24"/>
        </w:rPr>
        <w:t>yleinen vaaratiedote radion ja/tai television välityksellä</w:t>
      </w:r>
    </w:p>
    <w:p w14:paraId="7D9990DD" w14:textId="77777777" w:rsidR="00F10DDB" w:rsidRPr="00F10DDB" w:rsidRDefault="00F10DDB" w:rsidP="00F10DDB">
      <w:pPr>
        <w:pStyle w:val="Luettelokappale"/>
        <w:ind w:left="1440"/>
        <w:rPr>
          <w:color w:val="000000" w:themeColor="text1"/>
          <w:sz w:val="24"/>
          <w:szCs w:val="24"/>
        </w:rPr>
      </w:pPr>
    </w:p>
    <w:p w14:paraId="70706F67" w14:textId="6DA3FF96" w:rsidR="00F10DDB" w:rsidRDefault="0033366B" w:rsidP="00F10DDB">
      <w:pPr>
        <w:pStyle w:val="Luettelokappale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Kierrätys</w:t>
      </w:r>
      <w:r w:rsidR="00EE2293" w:rsidRPr="00EE2293">
        <w:rPr>
          <w:b/>
          <w:bCs/>
          <w:color w:val="002060"/>
          <w:sz w:val="28"/>
          <w:szCs w:val="28"/>
        </w:rPr>
        <w:t>laitoksen tarkastuskäytäntö</w:t>
      </w:r>
    </w:p>
    <w:p w14:paraId="1AB1C98D" w14:textId="0AAD3C42" w:rsidR="00F10DDB" w:rsidRDefault="00F10DDB" w:rsidP="00F10DDB">
      <w:pPr>
        <w:pStyle w:val="Luettelokappa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Pelastusviranomaisen</w:t>
      </w:r>
      <w:r w:rsidR="00735AB8">
        <w:rPr>
          <w:color w:val="000000" w:themeColor="text1"/>
          <w:sz w:val="24"/>
          <w:szCs w:val="24"/>
        </w:rPr>
        <w:t xml:space="preserve"> määräaikainen palotarkastus toukokuussa</w:t>
      </w:r>
      <w:r w:rsidR="00270B21">
        <w:rPr>
          <w:color w:val="000000" w:themeColor="text1"/>
          <w:sz w:val="24"/>
          <w:szCs w:val="24"/>
        </w:rPr>
        <w:t xml:space="preserve"> 202</w:t>
      </w:r>
      <w:r w:rsidR="00735AB8">
        <w:rPr>
          <w:color w:val="000000" w:themeColor="text1"/>
          <w:sz w:val="24"/>
          <w:szCs w:val="24"/>
        </w:rPr>
        <w:t>2</w:t>
      </w:r>
      <w:r w:rsidR="00EE2293" w:rsidRPr="00F10DDB">
        <w:rPr>
          <w:color w:val="000000" w:themeColor="text1"/>
          <w:sz w:val="24"/>
          <w:szCs w:val="24"/>
        </w:rPr>
        <w:t xml:space="preserve"> </w:t>
      </w:r>
    </w:p>
    <w:p w14:paraId="3FB2491B" w14:textId="59A15503" w:rsidR="00F10DDB" w:rsidRDefault="00EE2293" w:rsidP="00335C97">
      <w:pPr>
        <w:pStyle w:val="Luettelokappa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TUKES on suorittanut kemikaaliturvallisuuteen liittyvän tarkastuksen </w:t>
      </w:r>
      <w:r w:rsidR="00024A70">
        <w:rPr>
          <w:color w:val="000000" w:themeColor="text1"/>
          <w:sz w:val="24"/>
          <w:szCs w:val="24"/>
        </w:rPr>
        <w:t xml:space="preserve">tammikuussa </w:t>
      </w:r>
      <w:r>
        <w:rPr>
          <w:color w:val="000000" w:themeColor="text1"/>
          <w:sz w:val="24"/>
          <w:szCs w:val="24"/>
        </w:rPr>
        <w:t>2022</w:t>
      </w:r>
    </w:p>
    <w:p w14:paraId="3591812B" w14:textId="77777777" w:rsidR="00335C97" w:rsidRPr="00335C97" w:rsidRDefault="00335C97" w:rsidP="00335C97">
      <w:pPr>
        <w:pStyle w:val="Luettelokappale"/>
        <w:rPr>
          <w:b/>
          <w:bCs/>
          <w:color w:val="002060"/>
          <w:sz w:val="28"/>
          <w:szCs w:val="28"/>
        </w:rPr>
      </w:pPr>
    </w:p>
    <w:p w14:paraId="659BD4E9" w14:textId="07576B0B" w:rsidR="00EE2293" w:rsidRDefault="00EE2293" w:rsidP="00EE2293">
      <w:pPr>
        <w:pStyle w:val="Luettelokappale"/>
        <w:numPr>
          <w:ilvl w:val="0"/>
          <w:numId w:val="1"/>
        </w:numPr>
        <w:tabs>
          <w:tab w:val="left" w:pos="3900"/>
        </w:tabs>
        <w:rPr>
          <w:b/>
          <w:bCs/>
          <w:color w:val="002060"/>
          <w:sz w:val="28"/>
          <w:szCs w:val="28"/>
        </w:rPr>
      </w:pPr>
      <w:r w:rsidRPr="00EE2293">
        <w:rPr>
          <w:b/>
          <w:bCs/>
          <w:color w:val="002060"/>
          <w:sz w:val="28"/>
          <w:szCs w:val="28"/>
        </w:rPr>
        <w:t>Lisätietoja</w:t>
      </w:r>
    </w:p>
    <w:p w14:paraId="2A90FFAB" w14:textId="1E4AAD85" w:rsidR="00EE2293" w:rsidRPr="00EE2293" w:rsidRDefault="00EE2293" w:rsidP="00EE2293">
      <w:pPr>
        <w:pStyle w:val="Luettelokappale"/>
        <w:tabs>
          <w:tab w:val="left" w:pos="390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Lisätietoja aiheesta </w:t>
      </w:r>
      <w:r w:rsidR="00335C97">
        <w:rPr>
          <w:color w:val="000000" w:themeColor="text1"/>
          <w:sz w:val="24"/>
          <w:szCs w:val="24"/>
        </w:rPr>
        <w:t>antaa</w:t>
      </w:r>
      <w:r>
        <w:rPr>
          <w:color w:val="000000" w:themeColor="text1"/>
          <w:sz w:val="24"/>
          <w:szCs w:val="24"/>
        </w:rPr>
        <w:t xml:space="preserve"> toimitusjohtaja Ville Mäki-Tammela</w:t>
      </w:r>
      <w:r w:rsidR="005E3C94">
        <w:rPr>
          <w:color w:val="000000" w:themeColor="text1"/>
          <w:sz w:val="24"/>
          <w:szCs w:val="24"/>
        </w:rPr>
        <w:t xml:space="preserve">, </w:t>
      </w:r>
      <w:r w:rsidR="004854DB" w:rsidRPr="004854DB">
        <w:rPr>
          <w:color w:val="000000" w:themeColor="text1"/>
          <w:sz w:val="24"/>
          <w:szCs w:val="24"/>
        </w:rPr>
        <w:t>+358 40 0</w:t>
      </w:r>
      <w:r w:rsidR="00E2547B">
        <w:rPr>
          <w:color w:val="000000" w:themeColor="text1"/>
          <w:sz w:val="24"/>
          <w:szCs w:val="24"/>
        </w:rPr>
        <w:t>785656</w:t>
      </w:r>
      <w:r w:rsidR="005E3C94">
        <w:rPr>
          <w:color w:val="000000" w:themeColor="text1"/>
          <w:sz w:val="24"/>
          <w:szCs w:val="24"/>
        </w:rPr>
        <w:t xml:space="preserve"> </w:t>
      </w:r>
      <w:r w:rsidR="00335C97">
        <w:rPr>
          <w:color w:val="000000" w:themeColor="text1"/>
          <w:sz w:val="24"/>
          <w:szCs w:val="24"/>
        </w:rPr>
        <w:t xml:space="preserve"> </w:t>
      </w:r>
    </w:p>
    <w:p w14:paraId="1986ADE0" w14:textId="20194F37" w:rsidR="00C4066E" w:rsidRPr="002D4AA7" w:rsidRDefault="00EE2293" w:rsidP="00C4066E">
      <w:pPr>
        <w:tabs>
          <w:tab w:val="left" w:pos="390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C4066E" w:rsidRPr="002D4AA7">
        <w:rPr>
          <w:color w:val="000000" w:themeColor="text1"/>
          <w:sz w:val="24"/>
          <w:szCs w:val="24"/>
        </w:rPr>
        <w:tab/>
      </w:r>
    </w:p>
    <w:p w14:paraId="42A9910B" w14:textId="7E2E3812" w:rsidR="00C4066E" w:rsidRPr="002D4AA7" w:rsidRDefault="00C4066E" w:rsidP="00C4066E">
      <w:pPr>
        <w:rPr>
          <w:color w:val="000000" w:themeColor="text1"/>
          <w:sz w:val="24"/>
          <w:szCs w:val="24"/>
        </w:rPr>
      </w:pPr>
    </w:p>
    <w:p w14:paraId="4E2A0C04" w14:textId="3E1BCA7F" w:rsidR="00C4066E" w:rsidRPr="002D4AA7" w:rsidRDefault="00C4066E" w:rsidP="00C4066E">
      <w:pPr>
        <w:rPr>
          <w:color w:val="000000" w:themeColor="text1"/>
          <w:sz w:val="24"/>
          <w:szCs w:val="24"/>
        </w:rPr>
      </w:pPr>
    </w:p>
    <w:p w14:paraId="4B344A32" w14:textId="300F34C2" w:rsidR="00C4066E" w:rsidRPr="002D4AA7" w:rsidRDefault="00C4066E" w:rsidP="00C4066E">
      <w:pPr>
        <w:rPr>
          <w:color w:val="000000" w:themeColor="text1"/>
          <w:sz w:val="24"/>
          <w:szCs w:val="24"/>
        </w:rPr>
      </w:pPr>
    </w:p>
    <w:p w14:paraId="5267D316" w14:textId="7419E04F" w:rsidR="00C4066E" w:rsidRPr="002D4AA7" w:rsidRDefault="00C4066E" w:rsidP="00C4066E">
      <w:pPr>
        <w:rPr>
          <w:color w:val="000000" w:themeColor="text1"/>
          <w:sz w:val="24"/>
          <w:szCs w:val="24"/>
        </w:rPr>
      </w:pPr>
    </w:p>
    <w:p w14:paraId="1FBF376E" w14:textId="05BE2CD7" w:rsidR="00C4066E" w:rsidRPr="002D4AA7" w:rsidRDefault="00C4066E" w:rsidP="00C4066E">
      <w:pPr>
        <w:rPr>
          <w:color w:val="000000" w:themeColor="text1"/>
          <w:sz w:val="24"/>
          <w:szCs w:val="24"/>
        </w:rPr>
      </w:pPr>
    </w:p>
    <w:p w14:paraId="6BCAD838" w14:textId="5FD5CB50" w:rsidR="00C4066E" w:rsidRPr="00C4066E" w:rsidRDefault="00C4066E" w:rsidP="00C4066E"/>
    <w:p w14:paraId="27E5965A" w14:textId="2DC5CFD1" w:rsidR="00C4066E" w:rsidRPr="00C4066E" w:rsidRDefault="00C4066E" w:rsidP="00C4066E"/>
    <w:p w14:paraId="18C24597" w14:textId="6FF48253" w:rsidR="00C4066E" w:rsidRPr="00C4066E" w:rsidRDefault="00C4066E" w:rsidP="00C4066E"/>
    <w:p w14:paraId="1238AD81" w14:textId="2364F160" w:rsidR="00C4066E" w:rsidRPr="00C4066E" w:rsidRDefault="00C4066E" w:rsidP="00C4066E"/>
    <w:p w14:paraId="728CBC99" w14:textId="1C2C39C9" w:rsidR="00C4066E" w:rsidRPr="00C4066E" w:rsidRDefault="00C4066E" w:rsidP="00C4066E"/>
    <w:p w14:paraId="67B1A5C4" w14:textId="25313090" w:rsidR="00C4066E" w:rsidRPr="00C4066E" w:rsidRDefault="00C4066E" w:rsidP="00C4066E"/>
    <w:p w14:paraId="6B20CE6A" w14:textId="649BAAFF" w:rsidR="00C4066E" w:rsidRPr="00C4066E" w:rsidRDefault="00C4066E" w:rsidP="00C4066E"/>
    <w:p w14:paraId="42FBE775" w14:textId="54EB3FC8" w:rsidR="00C4066E" w:rsidRPr="00C4066E" w:rsidRDefault="00C4066E" w:rsidP="00C4066E"/>
    <w:sectPr w:rsidR="00C4066E" w:rsidRPr="00C4066E" w:rsidSect="00D70957">
      <w:headerReference w:type="default" r:id="rId11"/>
      <w:footerReference w:type="default" r:id="rId12"/>
      <w:pgSz w:w="11906" w:h="16838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5547" w14:textId="77777777" w:rsidR="002F3593" w:rsidRDefault="002F3593" w:rsidP="00C4066E">
      <w:pPr>
        <w:spacing w:after="0" w:line="240" w:lineRule="auto"/>
      </w:pPr>
      <w:r>
        <w:separator/>
      </w:r>
    </w:p>
  </w:endnote>
  <w:endnote w:type="continuationSeparator" w:id="0">
    <w:p w14:paraId="36401D6B" w14:textId="77777777" w:rsidR="002F3593" w:rsidRDefault="002F3593" w:rsidP="00C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378" w14:textId="58F96C5F" w:rsidR="00C4066E" w:rsidRDefault="00D70957">
    <w:pPr>
      <w:pStyle w:val="Alatunnist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F5939" wp14:editId="082B8E9D">
              <wp:simplePos x="0" y="0"/>
              <wp:positionH relativeFrom="margin">
                <wp:align>left</wp:align>
              </wp:positionH>
              <wp:positionV relativeFrom="paragraph">
                <wp:posOffset>130810</wp:posOffset>
              </wp:positionV>
              <wp:extent cx="6637020" cy="45085"/>
              <wp:effectExtent l="0" t="0" r="11430" b="12065"/>
              <wp:wrapSquare wrapText="bothSides"/>
              <wp:docPr id="38" name="Suorakulmi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702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52ACB" id="Suorakulmio 38" o:spid="_x0000_s1026" style="position:absolute;margin-left:0;margin-top:10.3pt;width:522.6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" fillcolor="#00b050" strokecolor="#00b050" strokeweight="1pt">
              <w10:wrap type="square" anchorx="margin"/>
            </v:rect>
          </w:pict>
        </mc:Fallback>
      </mc:AlternateContent>
    </w:r>
  </w:p>
  <w:p w14:paraId="4DBA651D" w14:textId="74778F9D" w:rsidR="00C4066E" w:rsidRPr="00D70957" w:rsidRDefault="00C4066E" w:rsidP="00D70957">
    <w:pPr>
      <w:pStyle w:val="Alatunniste"/>
      <w:rPr>
        <w:color w:val="1F3864" w:themeColor="accent1" w:themeShade="80"/>
      </w:rPr>
    </w:pPr>
    <w:r w:rsidRPr="00D70957">
      <w:rPr>
        <w:color w:val="1F3864" w:themeColor="accent1" w:themeShade="80"/>
      </w:rPr>
      <w:t>Suomen Akkukeräys Oy</w:t>
    </w:r>
    <w:r w:rsidR="00D70957">
      <w:rPr>
        <w:color w:val="1F3864" w:themeColor="accent1" w:themeShade="80"/>
      </w:rPr>
      <w:tab/>
    </w:r>
    <w:r w:rsidR="00D70957" w:rsidRPr="00D70957">
      <w:rPr>
        <w:color w:val="1F3864" w:themeColor="accent1" w:themeShade="80"/>
      </w:rPr>
      <w:t>www.akkukerays.fi</w:t>
    </w:r>
    <w:r w:rsidR="00D70957">
      <w:rPr>
        <w:color w:val="1F3864" w:themeColor="accent1" w:themeShade="80"/>
      </w:rPr>
      <w:tab/>
      <w:t xml:space="preserve"> Y-tunnus </w:t>
    </w:r>
    <w:proofErr w:type="gramStart"/>
    <w:r w:rsidR="00D70957">
      <w:rPr>
        <w:color w:val="1F3864" w:themeColor="accent1" w:themeShade="80"/>
      </w:rPr>
      <w:t>0754448-1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71C3" w14:textId="77777777" w:rsidR="002F3593" w:rsidRDefault="002F3593" w:rsidP="00C4066E">
      <w:pPr>
        <w:spacing w:after="0" w:line="240" w:lineRule="auto"/>
      </w:pPr>
      <w:r>
        <w:separator/>
      </w:r>
    </w:p>
  </w:footnote>
  <w:footnote w:type="continuationSeparator" w:id="0">
    <w:p w14:paraId="500BC982" w14:textId="77777777" w:rsidR="002F3593" w:rsidRDefault="002F3593" w:rsidP="00C4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71F" w14:textId="10862D77" w:rsidR="00C4066E" w:rsidRDefault="00C4066E">
    <w:pPr>
      <w:pStyle w:val="Yltunnis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5450CA" wp14:editId="068AE84E">
          <wp:simplePos x="0" y="0"/>
          <wp:positionH relativeFrom="margin">
            <wp:align>left</wp:align>
          </wp:positionH>
          <wp:positionV relativeFrom="paragraph">
            <wp:posOffset>283210</wp:posOffset>
          </wp:positionV>
          <wp:extent cx="1951355" cy="518160"/>
          <wp:effectExtent l="0" t="0" r="0" b="0"/>
          <wp:wrapTight wrapText="bothSides">
            <wp:wrapPolygon edited="0">
              <wp:start x="3163" y="0"/>
              <wp:lineTo x="0" y="794"/>
              <wp:lineTo x="0" y="14294"/>
              <wp:lineTo x="633" y="20647"/>
              <wp:lineTo x="1687" y="20647"/>
              <wp:lineTo x="21298" y="17471"/>
              <wp:lineTo x="21298" y="7941"/>
              <wp:lineTo x="4217" y="0"/>
              <wp:lineTo x="316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066E">
      <w:rPr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A54CC24" wp14:editId="743EAF4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160020"/>
              <wp:effectExtent l="0" t="0" r="2540" b="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600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Otsikk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D92B02A" w14:textId="413C3C2E" w:rsidR="00C4066E" w:rsidRDefault="00C4066E">
                              <w:pPr>
                                <w:pStyle w:val="Yltunnis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4CC24" id="Suorakulmio 197" o:spid="_x0000_s1026" style="position:absolute;margin-left:0;margin-top:0;width:468.5pt;height:12.6pt;z-index:-251654144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" o:allowoverlap="f" fillcolor="#2f5496 [24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Otsikk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D92B02A" w14:textId="413C3C2E" w:rsidR="00C4066E" w:rsidRDefault="00C4066E">
                        <w:pPr>
                          <w:pStyle w:val="Yltunnis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07224905" w14:textId="4552B212" w:rsidR="00C4066E" w:rsidRDefault="00C4066E">
    <w:pPr>
      <w:pStyle w:val="Yltunniste"/>
    </w:pPr>
  </w:p>
  <w:p w14:paraId="0D6397DD" w14:textId="77777777" w:rsidR="00C4066E" w:rsidRDefault="00C4066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B30"/>
    <w:multiLevelType w:val="hybridMultilevel"/>
    <w:tmpl w:val="C7825FF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C65DF"/>
    <w:multiLevelType w:val="hybridMultilevel"/>
    <w:tmpl w:val="F4B0BE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BC2250"/>
    <w:multiLevelType w:val="hybridMultilevel"/>
    <w:tmpl w:val="0DEED85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02908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21740"/>
    <w:multiLevelType w:val="hybridMultilevel"/>
    <w:tmpl w:val="594631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0009"/>
    <w:multiLevelType w:val="hybridMultilevel"/>
    <w:tmpl w:val="4C8629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57398">
    <w:abstractNumId w:val="4"/>
  </w:num>
  <w:num w:numId="2" w16cid:durableId="1367102189">
    <w:abstractNumId w:val="2"/>
  </w:num>
  <w:num w:numId="3" w16cid:durableId="655493566">
    <w:abstractNumId w:val="3"/>
  </w:num>
  <w:num w:numId="4" w16cid:durableId="423379041">
    <w:abstractNumId w:val="1"/>
  </w:num>
  <w:num w:numId="5" w16cid:durableId="103724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6E"/>
    <w:rsid w:val="000230ED"/>
    <w:rsid w:val="00023117"/>
    <w:rsid w:val="00024A70"/>
    <w:rsid w:val="00026518"/>
    <w:rsid w:val="000267A5"/>
    <w:rsid w:val="00034E7D"/>
    <w:rsid w:val="000A0ECC"/>
    <w:rsid w:val="000D59DF"/>
    <w:rsid w:val="000D646C"/>
    <w:rsid w:val="001053CF"/>
    <w:rsid w:val="001171FF"/>
    <w:rsid w:val="00117C7E"/>
    <w:rsid w:val="0012586E"/>
    <w:rsid w:val="00177DEA"/>
    <w:rsid w:val="001A2072"/>
    <w:rsid w:val="001F784B"/>
    <w:rsid w:val="00244087"/>
    <w:rsid w:val="00257A9A"/>
    <w:rsid w:val="00270B21"/>
    <w:rsid w:val="002B2EF9"/>
    <w:rsid w:val="002D4AA7"/>
    <w:rsid w:val="002F3593"/>
    <w:rsid w:val="003050F0"/>
    <w:rsid w:val="00307B58"/>
    <w:rsid w:val="0033366B"/>
    <w:rsid w:val="00334012"/>
    <w:rsid w:val="00335C97"/>
    <w:rsid w:val="00345097"/>
    <w:rsid w:val="00364824"/>
    <w:rsid w:val="00377A82"/>
    <w:rsid w:val="003D5714"/>
    <w:rsid w:val="00400332"/>
    <w:rsid w:val="00414790"/>
    <w:rsid w:val="004262BD"/>
    <w:rsid w:val="00456F6C"/>
    <w:rsid w:val="00460B07"/>
    <w:rsid w:val="00476F66"/>
    <w:rsid w:val="00482845"/>
    <w:rsid w:val="004854DB"/>
    <w:rsid w:val="00490766"/>
    <w:rsid w:val="004F1730"/>
    <w:rsid w:val="0052487A"/>
    <w:rsid w:val="00533487"/>
    <w:rsid w:val="00556B8D"/>
    <w:rsid w:val="00572EB3"/>
    <w:rsid w:val="005801D3"/>
    <w:rsid w:val="005B2CB8"/>
    <w:rsid w:val="005C2E5D"/>
    <w:rsid w:val="005C3648"/>
    <w:rsid w:val="005E3C94"/>
    <w:rsid w:val="005F3343"/>
    <w:rsid w:val="00601E1D"/>
    <w:rsid w:val="006500D9"/>
    <w:rsid w:val="006956D0"/>
    <w:rsid w:val="006A357B"/>
    <w:rsid w:val="006B3BEF"/>
    <w:rsid w:val="006E5CB2"/>
    <w:rsid w:val="00735AB8"/>
    <w:rsid w:val="00785AC2"/>
    <w:rsid w:val="007E0F0A"/>
    <w:rsid w:val="007E714A"/>
    <w:rsid w:val="007F131E"/>
    <w:rsid w:val="0082105F"/>
    <w:rsid w:val="00861B9E"/>
    <w:rsid w:val="00866B52"/>
    <w:rsid w:val="0088626E"/>
    <w:rsid w:val="008931C6"/>
    <w:rsid w:val="008A7076"/>
    <w:rsid w:val="008B0963"/>
    <w:rsid w:val="00977F49"/>
    <w:rsid w:val="0098640A"/>
    <w:rsid w:val="00990ACC"/>
    <w:rsid w:val="009916B3"/>
    <w:rsid w:val="009A66D8"/>
    <w:rsid w:val="009B1321"/>
    <w:rsid w:val="009B2526"/>
    <w:rsid w:val="009D5D2D"/>
    <w:rsid w:val="00A3225E"/>
    <w:rsid w:val="00A45857"/>
    <w:rsid w:val="00AA6541"/>
    <w:rsid w:val="00B00940"/>
    <w:rsid w:val="00B33158"/>
    <w:rsid w:val="00C2305F"/>
    <w:rsid w:val="00C4066E"/>
    <w:rsid w:val="00C740DC"/>
    <w:rsid w:val="00CB4B57"/>
    <w:rsid w:val="00CC5C5B"/>
    <w:rsid w:val="00D229B2"/>
    <w:rsid w:val="00D306CE"/>
    <w:rsid w:val="00D4086A"/>
    <w:rsid w:val="00D4797D"/>
    <w:rsid w:val="00D70957"/>
    <w:rsid w:val="00DF6F09"/>
    <w:rsid w:val="00E2547B"/>
    <w:rsid w:val="00E3104C"/>
    <w:rsid w:val="00E80CDE"/>
    <w:rsid w:val="00E95961"/>
    <w:rsid w:val="00E9738D"/>
    <w:rsid w:val="00EB3248"/>
    <w:rsid w:val="00ED5441"/>
    <w:rsid w:val="00EE2293"/>
    <w:rsid w:val="00F10DDB"/>
    <w:rsid w:val="00F73321"/>
    <w:rsid w:val="00FD78A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A95F5"/>
  <w15:chartTrackingRefBased/>
  <w15:docId w15:val="{5B1C2092-EA00-4784-BF34-5E6ED50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066E"/>
  </w:style>
  <w:style w:type="paragraph" w:styleId="Alatunniste">
    <w:name w:val="footer"/>
    <w:basedOn w:val="Normaali"/>
    <w:link w:val="AlatunnisteChar"/>
    <w:uiPriority w:val="99"/>
    <w:unhideWhenUsed/>
    <w:rsid w:val="00C4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066E"/>
  </w:style>
  <w:style w:type="character" w:styleId="Hyperlinkki">
    <w:name w:val="Hyperlink"/>
    <w:basedOn w:val="Kappaleenoletusfontti"/>
    <w:uiPriority w:val="99"/>
    <w:unhideWhenUsed/>
    <w:rsid w:val="00D709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095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B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91DE4B3823428BC9AE59E65AF37C" ma:contentTypeVersion="8" ma:contentTypeDescription="Create a new document." ma:contentTypeScope="" ma:versionID="bfddb71c34446e4500bdcd3bbffd52d6">
  <xsd:schema xmlns:xsd="http://www.w3.org/2001/XMLSchema" xmlns:xs="http://www.w3.org/2001/XMLSchema" xmlns:p="http://schemas.microsoft.com/office/2006/metadata/properties" xmlns:ns2="f7eab8e7-3a8e-4756-9e22-5f8ccc03bcc8" targetNamespace="http://schemas.microsoft.com/office/2006/metadata/properties" ma:root="true" ma:fieldsID="4db8e99db344d2fe1085e26f5767272b" ns2:_="">
    <xsd:import namespace="f7eab8e7-3a8e-4756-9e22-5f8ccc03b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b8e7-3a8e-4756-9e22-5f8ccc03b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F6D6-0B40-4B85-A21B-D4018755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ab8e7-3a8e-4756-9e22-5f8ccc03b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B732A-629A-4D9A-B222-059C242B4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F2A7D-DB40-4CF3-BA23-18238E581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44DC3-5AEC-48BE-AA6A-16F5D25E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Keskitalo</dc:creator>
  <cp:keywords/>
  <dc:description/>
  <cp:lastModifiedBy>Info</cp:lastModifiedBy>
  <cp:revision>15</cp:revision>
  <cp:lastPrinted>2023-01-23T11:03:00Z</cp:lastPrinted>
  <dcterms:created xsi:type="dcterms:W3CDTF">2023-01-23T10:40:00Z</dcterms:created>
  <dcterms:modified xsi:type="dcterms:W3CDTF">2023-01-23T11:37:00Z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0x010100AB7E91DE4B3823428BC9AE59E65AF37C</vt:lpwstr>
  </property>
</Properties>
</file>